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年度乳山市总工会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困难职工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临时救助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活动方案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为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帮助广大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职工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解决突发性、紧迫性、临时性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生活困难，</w:t>
      </w:r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切实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保障职工基本权益</w:t>
      </w:r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竭诚服务职工群众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维护职工队伍稳定，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市总工会决定，在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全市范围内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开展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困难职工临时救助活动。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  <w:t>救助范围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Lines="0" w:line="560" w:lineRule="exact"/>
        <w:ind w:firstLine="640" w:firstLineChars="200"/>
        <w:textAlignment w:val="auto"/>
        <w:rPr>
          <w:rFonts w:hint="eastAsia" w:ascii="仿宋_GB2312" w:hAnsi="仿宋" w:eastAsia="仿宋_GB2312"/>
          <w:color w:val="000000"/>
          <w:sz w:val="32"/>
        </w:rPr>
      </w:pPr>
      <w:r>
        <w:rPr>
          <w:rFonts w:hint="eastAsia" w:ascii="仿宋_GB2312" w:hAnsi="仿宋" w:eastAsia="仿宋_GB2312"/>
          <w:color w:val="000000"/>
          <w:sz w:val="32"/>
        </w:rPr>
        <w:t>市直机关企事业单位在职职工，符合下列条件之一的：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Lines="0" w:line="560" w:lineRule="exact"/>
        <w:ind w:firstLine="640" w:firstLineChars="200"/>
        <w:textAlignment w:val="auto"/>
        <w:rPr>
          <w:rFonts w:hint="default" w:eastAsia="仿宋_GB2312"/>
          <w:color w:val="auto"/>
          <w:sz w:val="32"/>
        </w:rPr>
      </w:pPr>
      <w:r>
        <w:rPr>
          <w:rFonts w:hint="eastAsia" w:ascii="仿宋_GB2312" w:hAnsi="宋体" w:eastAsia="仿宋_GB2312"/>
          <w:color w:val="auto"/>
          <w:kern w:val="0"/>
          <w:sz w:val="32"/>
          <w:lang w:val="en-US" w:eastAsia="zh-CN"/>
        </w:rPr>
        <w:t>1、</w:t>
      </w:r>
      <w:r>
        <w:rPr>
          <w:rFonts w:hint="eastAsia" w:ascii="仿宋_GB2312" w:hAnsi="宋体" w:eastAsia="仿宋_GB2312"/>
          <w:color w:val="auto"/>
          <w:kern w:val="0"/>
          <w:sz w:val="32"/>
        </w:rPr>
        <w:t>因</w:t>
      </w:r>
      <w:r>
        <w:rPr>
          <w:rFonts w:hint="eastAsia" w:ascii="仿宋_GB2312" w:hAnsi="宋体" w:eastAsia="仿宋_GB2312"/>
          <w:color w:val="auto"/>
          <w:kern w:val="0"/>
          <w:sz w:val="32"/>
          <w:lang w:val="en-US" w:eastAsia="zh-CN"/>
        </w:rPr>
        <w:t>本人或共同生活的</w:t>
      </w:r>
      <w:r>
        <w:rPr>
          <w:rFonts w:hint="eastAsia" w:ascii="仿宋_GB2312" w:hAnsi="宋体" w:eastAsia="仿宋_GB2312"/>
          <w:color w:val="auto"/>
          <w:kern w:val="0"/>
          <w:sz w:val="32"/>
        </w:rPr>
        <w:t>家庭</w:t>
      </w:r>
      <w:r>
        <w:rPr>
          <w:rFonts w:hint="eastAsia" w:ascii="仿宋_GB2312" w:hAnsi="宋体" w:eastAsia="仿宋_GB2312"/>
          <w:color w:val="auto"/>
          <w:kern w:val="0"/>
          <w:sz w:val="32"/>
          <w:lang w:val="en-US" w:eastAsia="zh-CN"/>
        </w:rPr>
        <w:t>成员患重大疾病导致生活困难的职工</w:t>
      </w:r>
      <w:r>
        <w:rPr>
          <w:rFonts w:hint="eastAsia" w:ascii="仿宋_GB2312" w:hAnsi="宋体" w:eastAsia="仿宋_GB2312"/>
          <w:color w:val="auto"/>
          <w:kern w:val="0"/>
          <w:sz w:val="32"/>
        </w:rPr>
        <w:t>家庭；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Lines="0" w:line="560" w:lineRule="exact"/>
        <w:jc w:val="left"/>
        <w:textAlignment w:val="auto"/>
        <w:rPr>
          <w:rFonts w:hint="eastAsia" w:ascii="仿宋_GB2312" w:hAnsi="宋体" w:eastAsia="仿宋_GB2312"/>
          <w:color w:val="auto"/>
          <w:kern w:val="0"/>
          <w:sz w:val="32"/>
        </w:rPr>
      </w:pPr>
      <w:r>
        <w:rPr>
          <w:rFonts w:hint="eastAsia" w:ascii="仿宋_GB2312" w:hAnsi="宋体" w:eastAsia="仿宋_GB2312"/>
          <w:color w:val="auto"/>
          <w:kern w:val="0"/>
          <w:sz w:val="32"/>
        </w:rPr>
        <w:t xml:space="preserve"> </w:t>
      </w:r>
      <w:r>
        <w:rPr>
          <w:rFonts w:hint="eastAsia" w:ascii="仿宋_GB2312" w:hAnsi="宋体" w:eastAsia="仿宋_GB2312"/>
          <w:color w:val="auto"/>
          <w:kern w:val="0"/>
          <w:sz w:val="32"/>
          <w:lang w:val="en-US" w:eastAsia="zh-CN"/>
        </w:rPr>
        <w:t xml:space="preserve">   2、</w:t>
      </w:r>
      <w:r>
        <w:rPr>
          <w:rFonts w:hint="eastAsia" w:ascii="仿宋_GB2312" w:hAnsi="宋体" w:eastAsia="仿宋_GB2312"/>
          <w:color w:val="auto"/>
          <w:kern w:val="0"/>
          <w:sz w:val="32"/>
        </w:rPr>
        <w:t>因</w:t>
      </w:r>
      <w:r>
        <w:rPr>
          <w:rFonts w:hint="eastAsia" w:ascii="仿宋_GB2312" w:hAnsi="宋体" w:eastAsia="仿宋_GB2312"/>
          <w:color w:val="auto"/>
          <w:kern w:val="0"/>
          <w:sz w:val="32"/>
          <w:lang w:val="en-US" w:eastAsia="zh-CN"/>
        </w:rPr>
        <w:t>本人或</w:t>
      </w:r>
      <w:r>
        <w:rPr>
          <w:rFonts w:hint="eastAsia" w:ascii="仿宋_GB2312" w:hAnsi="宋体" w:eastAsia="仿宋_GB2312"/>
          <w:color w:val="auto"/>
          <w:kern w:val="0"/>
          <w:sz w:val="32"/>
        </w:rPr>
        <w:t>家庭成员遭受人身意外伤害，在扣除各种赔偿、保险、救助等资金后负担仍然较重；或因火灾、水灾等突发性意外事件造成家庭财产重大损失，导致家庭基本生活困难的；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楷体_GB2312" w:hAnsi="楷体_GB2312" w:eastAsia="楷体_GB2312" w:cs="楷体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color w:val="auto"/>
          <w:kern w:val="0"/>
          <w:sz w:val="32"/>
          <w:lang w:val="en-US" w:eastAsia="zh-CN"/>
        </w:rPr>
        <w:t>3、</w:t>
      </w:r>
      <w:r>
        <w:rPr>
          <w:rFonts w:hint="eastAsia" w:ascii="仿宋_GB2312" w:hAnsi="宋体" w:eastAsia="仿宋_GB2312"/>
          <w:color w:val="auto"/>
          <w:kern w:val="0"/>
          <w:sz w:val="32"/>
        </w:rPr>
        <w:t>因其它原因造成家庭基本生活困难且一年内未获得其他救助的。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Lines="0" w:line="560" w:lineRule="exact"/>
        <w:ind w:firstLine="640" w:firstLineChars="200"/>
        <w:textAlignment w:val="auto"/>
        <w:rPr>
          <w:rFonts w:hint="eastAsia" w:ascii="仿宋_GB2312" w:hAnsi="仿宋" w:eastAsia="仿宋_GB2312"/>
          <w:color w:val="000000"/>
          <w:sz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color w:val="000000"/>
          <w:sz w:val="32"/>
          <w:shd w:val="clear" w:color="auto" w:fill="FFFFFF"/>
        </w:rPr>
        <w:t>有下列情形之一的不予救助：</w:t>
      </w:r>
      <w:r>
        <w:rPr>
          <w:rFonts w:hint="eastAsia" w:ascii="仿宋_GB2312" w:hAnsi="仿宋" w:eastAsia="仿宋_GB2312"/>
          <w:color w:val="000000"/>
          <w:sz w:val="32"/>
          <w:shd w:val="clear" w:color="auto" w:fill="FFFFFF"/>
        </w:rPr>
        <w:t xml:space="preserve"> 　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Lines="0" w:line="560" w:lineRule="exact"/>
        <w:ind w:firstLine="160" w:firstLineChars="50"/>
        <w:textAlignment w:val="auto"/>
        <w:rPr>
          <w:rFonts w:hint="eastAsia" w:ascii="仿宋_GB2312" w:hAnsi="仿宋" w:eastAsia="仿宋_GB2312"/>
          <w:color w:val="000000"/>
          <w:sz w:val="32"/>
          <w:shd w:val="clear" w:color="auto" w:fill="FFFFFF"/>
        </w:rPr>
      </w:pPr>
      <w:r>
        <w:rPr>
          <w:rFonts w:hint="eastAsia" w:ascii="仿宋_GB2312" w:hAnsi="仿宋" w:eastAsia="仿宋_GB2312"/>
          <w:color w:val="000000"/>
          <w:sz w:val="32"/>
          <w:shd w:val="clear" w:color="auto" w:fill="FFFFFF"/>
        </w:rPr>
        <w:t xml:space="preserve">　 </w:t>
      </w:r>
      <w:r>
        <w:rPr>
          <w:rFonts w:hint="eastAsia" w:ascii="仿宋_GB2312" w:hAnsi="仿宋" w:eastAsia="仿宋_GB2312"/>
          <w:color w:val="000000"/>
          <w:sz w:val="32"/>
          <w:shd w:val="clear" w:color="auto" w:fill="FFFFFF"/>
          <w:lang w:val="en-US" w:eastAsia="zh-CN"/>
        </w:rPr>
        <w:t>1、</w:t>
      </w:r>
      <w:r>
        <w:rPr>
          <w:rFonts w:hint="eastAsia" w:ascii="仿宋_GB2312" w:hAnsi="仿宋" w:eastAsia="仿宋_GB2312"/>
          <w:color w:val="000000"/>
          <w:sz w:val="32"/>
          <w:shd w:val="clear" w:color="auto" w:fill="FFFFFF"/>
        </w:rPr>
        <w:t>因打架斗殴、交通肇事、赌博、吸毒等</w:t>
      </w:r>
      <w:r>
        <w:rPr>
          <w:rFonts w:hint="eastAsia" w:ascii="仿宋_GB2312" w:hAnsi="仿宋" w:eastAsia="仿宋_GB2312"/>
          <w:color w:val="000000"/>
          <w:sz w:val="32"/>
          <w:shd w:val="clear" w:color="auto" w:fill="FFFFFF"/>
          <w:lang w:val="en-US" w:eastAsia="zh-CN"/>
        </w:rPr>
        <w:t>参与非法活动</w:t>
      </w:r>
      <w:r>
        <w:rPr>
          <w:rFonts w:hint="eastAsia" w:ascii="仿宋_GB2312" w:hAnsi="仿宋" w:eastAsia="仿宋_GB2312"/>
          <w:color w:val="000000"/>
          <w:sz w:val="32"/>
          <w:shd w:val="clear" w:color="auto" w:fill="FFFFFF"/>
        </w:rPr>
        <w:t xml:space="preserve">造成家庭生活困难的; 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Lines="0" w:line="560" w:lineRule="exact"/>
        <w:ind w:left="638" w:leftChars="304"/>
        <w:textAlignment w:val="auto"/>
        <w:rPr>
          <w:rFonts w:hint="eastAsia" w:ascii="仿宋_GB2312" w:hAnsi="仿宋" w:eastAsia="仿宋_GB2312"/>
          <w:color w:val="000000"/>
          <w:sz w:val="32"/>
          <w:shd w:val="clear" w:color="auto" w:fill="FFFFFF"/>
          <w:lang w:eastAsia="zh-CN"/>
        </w:rPr>
      </w:pPr>
      <w:r>
        <w:rPr>
          <w:rFonts w:hint="eastAsia" w:ascii="仿宋_GB2312" w:hAnsi="仿宋" w:eastAsia="仿宋_GB2312"/>
          <w:color w:val="000000"/>
          <w:sz w:val="32"/>
          <w:shd w:val="clear" w:color="auto" w:fill="FFFFFF"/>
          <w:lang w:val="en-US" w:eastAsia="zh-CN"/>
        </w:rPr>
        <w:t>2、</w:t>
      </w:r>
      <w:r>
        <w:rPr>
          <w:rFonts w:hint="eastAsia" w:ascii="仿宋_GB2312" w:hAnsi="仿宋" w:eastAsia="仿宋_GB2312"/>
          <w:color w:val="000000"/>
          <w:sz w:val="32"/>
          <w:shd w:val="clear" w:color="auto" w:fill="FFFFFF"/>
        </w:rPr>
        <w:t>家庭有就业能力的成员无正当理由拒绝就业的</w:t>
      </w:r>
      <w:r>
        <w:rPr>
          <w:rFonts w:hint="eastAsia" w:ascii="仿宋_GB2312" w:hAnsi="仿宋" w:eastAsia="仿宋_GB2312"/>
          <w:color w:val="000000"/>
          <w:sz w:val="32"/>
          <w:shd w:val="clear" w:color="auto" w:fill="FFFFFF"/>
          <w:lang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Lines="0" w:line="560" w:lineRule="exact"/>
        <w:ind w:left="638" w:leftChars="304"/>
        <w:textAlignment w:val="auto"/>
        <w:rPr>
          <w:rFonts w:hint="eastAsia" w:ascii="仿宋_GB2312" w:hAnsi="仿宋_GB2312" w:eastAsia="仿宋_GB2312"/>
          <w:color w:val="000000"/>
          <w:sz w:val="32"/>
          <w:lang w:eastAsia="zh-CN"/>
        </w:rPr>
      </w:pPr>
      <w:r>
        <w:rPr>
          <w:rFonts w:hint="eastAsia" w:ascii="仿宋_GB2312" w:hAnsi="仿宋" w:eastAsia="仿宋_GB2312"/>
          <w:color w:val="000000"/>
          <w:sz w:val="32"/>
          <w:shd w:val="clear" w:color="auto" w:fill="FFFFFF"/>
          <w:lang w:val="en-US" w:eastAsia="zh-CN"/>
        </w:rPr>
        <w:t>3、</w:t>
      </w:r>
      <w:r>
        <w:rPr>
          <w:rFonts w:hint="eastAsia" w:ascii="仿宋_GB2312" w:hAnsi="宋体" w:eastAsia="仿宋_GB2312"/>
          <w:kern w:val="0"/>
          <w:sz w:val="32"/>
        </w:rPr>
        <w:t>不能提供真实情况和有效证明材料的。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二、救助标准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Lines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hd w:val="clear" w:color="auto" w:fill="FFFFFF"/>
          <w:lang w:eastAsia="zh-CN"/>
        </w:rPr>
        <w:t>（家庭可支配</w:t>
      </w:r>
      <w:bookmarkStart w:id="0" w:name="_GoBack"/>
      <w:bookmarkEnd w:id="0"/>
      <w:r>
        <w:rPr>
          <w:rFonts w:hint="eastAsia" w:ascii="仿宋_GB2312" w:hAnsi="仿宋" w:eastAsia="仿宋_GB2312"/>
          <w:color w:val="000000"/>
          <w:sz w:val="32"/>
          <w:shd w:val="clear" w:color="auto" w:fill="FFFFFF"/>
          <w:lang w:eastAsia="zh-CN"/>
        </w:rPr>
        <w:t>收入</w:t>
      </w:r>
      <w:r>
        <w:rPr>
          <w:rFonts w:hint="eastAsia" w:ascii="仿宋_GB2312" w:hAnsi="仿宋" w:eastAsia="仿宋_GB2312"/>
          <w:color w:val="000000"/>
          <w:sz w:val="32"/>
          <w:shd w:val="clear" w:color="auto" w:fill="FFFFFF"/>
          <w:lang w:val="en-US" w:eastAsia="zh-CN"/>
        </w:rPr>
        <w:t>-</w:t>
      </w:r>
      <w:r>
        <w:rPr>
          <w:rFonts w:hint="eastAsia" w:ascii="仿宋_GB2312" w:hAnsi="仿宋_GB2312" w:eastAsia="仿宋_GB2312" w:cs="仿宋_GB2312"/>
          <w:sz w:val="32"/>
          <w:szCs w:val="32"/>
        </w:rPr>
        <w:t>由于患病、</w:t>
      </w:r>
      <w:r>
        <w:rPr>
          <w:rFonts w:hint="eastAsia" w:ascii="仿宋_GB2312" w:hAnsi="宋体" w:eastAsia="仿宋_GB2312"/>
          <w:color w:val="auto"/>
          <w:kern w:val="0"/>
          <w:sz w:val="32"/>
        </w:rPr>
        <w:t>人身意外伤害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意外灾难及其他原因造</w:t>
      </w:r>
      <w:r>
        <w:rPr>
          <w:rFonts w:hint="eastAsia" w:eastAsia="仿宋_GB2312"/>
          <w:sz w:val="32"/>
          <w:szCs w:val="32"/>
        </w:rPr>
        <w:t>成的支出</w:t>
      </w:r>
      <w:r>
        <w:rPr>
          <w:rFonts w:hint="eastAsia" w:eastAsia="仿宋_GB2312"/>
          <w:sz w:val="32"/>
          <w:szCs w:val="32"/>
          <w:lang w:eastAsia="zh-CN"/>
        </w:rPr>
        <w:t>）</w:t>
      </w:r>
      <w:r>
        <w:rPr>
          <w:rFonts w:hint="eastAsia" w:eastAsia="仿宋_GB2312"/>
          <w:sz w:val="32"/>
          <w:szCs w:val="32"/>
        </w:rPr>
        <w:t>÷家庭总人口÷</w:t>
      </w:r>
      <w:r>
        <w:rPr>
          <w:rFonts w:hint="eastAsia" w:eastAsia="仿宋_GB2312"/>
          <w:sz w:val="32"/>
          <w:szCs w:val="32"/>
          <w:lang w:val="en-US" w:eastAsia="zh-CN"/>
        </w:rPr>
        <w:t>6个月</w:t>
      </w:r>
      <w:r>
        <w:rPr>
          <w:rFonts w:hint="eastAsia" w:eastAsia="仿宋_GB2312"/>
          <w:sz w:val="32"/>
          <w:szCs w:val="32"/>
        </w:rPr>
        <w:t>≤</w:t>
      </w:r>
      <w:r>
        <w:rPr>
          <w:rFonts w:hint="eastAsia" w:eastAsia="仿宋_GB2312"/>
          <w:b/>
          <w:bCs/>
          <w:sz w:val="32"/>
          <w:szCs w:val="32"/>
          <w:lang w:val="en-US" w:eastAsia="zh-CN"/>
        </w:rPr>
        <w:t>当地低保标准2倍的条件</w:t>
      </w:r>
      <w:r>
        <w:rPr>
          <w:rFonts w:hint="eastAsia" w:eastAsia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困难职工家庭人均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</w:rPr>
        <w:t>收入＝家庭可支配收入÷家庭总人口÷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6个月。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引起家庭困难因素的必要支出费用是指</w:t>
      </w:r>
      <w:r>
        <w:rPr>
          <w:rFonts w:hint="eastAsia" w:ascii="仿宋_GB2312" w:eastAsia="仿宋_GB2312"/>
          <w:b/>
          <w:bCs/>
          <w:sz w:val="32"/>
          <w:szCs w:val="32"/>
          <w:lang w:eastAsia="zh-CN"/>
        </w:rPr>
        <w:t>连续</w:t>
      </w: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>6个月</w:t>
      </w:r>
      <w:r>
        <w:rPr>
          <w:rFonts w:hint="eastAsia" w:ascii="仿宋_GB2312" w:eastAsia="仿宋_GB2312"/>
          <w:sz w:val="32"/>
          <w:szCs w:val="32"/>
        </w:rPr>
        <w:t>包括本人及家庭成员</w:t>
      </w:r>
      <w:r>
        <w:rPr>
          <w:rFonts w:hint="eastAsia" w:ascii="仿宋_GB2312" w:hAnsi="仿宋_GB2312" w:eastAsia="仿宋_GB2312" w:cs="仿宋_GB2312"/>
          <w:sz w:val="32"/>
          <w:szCs w:val="32"/>
        </w:rPr>
        <w:t>患病、</w:t>
      </w:r>
      <w:r>
        <w:rPr>
          <w:rFonts w:hint="eastAsia" w:ascii="仿宋_GB2312" w:hAnsi="宋体" w:eastAsia="仿宋_GB2312"/>
          <w:color w:val="auto"/>
          <w:kern w:val="0"/>
          <w:sz w:val="32"/>
        </w:rPr>
        <w:t>人身意外伤害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意外灾难及其他原因造成的支出</w:t>
      </w:r>
      <w:r>
        <w:rPr>
          <w:rFonts w:hint="eastAsia" w:ascii="仿宋_GB2312" w:eastAsia="仿宋_GB2312"/>
          <w:sz w:val="32"/>
          <w:szCs w:val="32"/>
        </w:rPr>
        <w:t>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三、救助方式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Lines="0" w:line="560" w:lineRule="exact"/>
        <w:ind w:firstLine="586"/>
        <w:textAlignment w:val="auto"/>
        <w:rPr>
          <w:rFonts w:hint="eastAsia" w:ascii="仿宋_GB2312" w:hAnsi="宋体" w:eastAsia="仿宋_GB2312"/>
          <w:kern w:val="0"/>
          <w:sz w:val="32"/>
          <w:lang w:val="en-US" w:eastAsia="zh-CN"/>
        </w:rPr>
      </w:pPr>
      <w:r>
        <w:rPr>
          <w:rFonts w:hint="eastAsia" w:ascii="仿宋_GB2312" w:hAnsi="宋体" w:eastAsia="仿宋_GB2312"/>
          <w:kern w:val="0"/>
          <w:sz w:val="32"/>
          <w:lang w:eastAsia="zh-CN"/>
        </w:rPr>
        <w:t>结合工作实际，</w:t>
      </w:r>
      <w:r>
        <w:rPr>
          <w:rFonts w:hint="eastAsia" w:ascii="仿宋_GB2312" w:hAnsi="宋体" w:eastAsia="仿宋_GB2312"/>
          <w:kern w:val="0"/>
          <w:sz w:val="32"/>
        </w:rPr>
        <w:t>救助金额根据</w:t>
      </w:r>
      <w:r>
        <w:rPr>
          <w:rFonts w:hint="eastAsia" w:ascii="仿宋_GB2312" w:hAnsi="宋体" w:eastAsia="仿宋_GB2312"/>
          <w:kern w:val="0"/>
          <w:sz w:val="32"/>
          <w:lang w:val="en-US" w:eastAsia="zh-CN"/>
        </w:rPr>
        <w:t>职工</w:t>
      </w:r>
      <w:r>
        <w:rPr>
          <w:rFonts w:hint="eastAsia" w:ascii="仿宋_GB2312" w:hAnsi="宋体" w:eastAsia="仿宋_GB2312"/>
          <w:kern w:val="0"/>
          <w:sz w:val="32"/>
        </w:rPr>
        <w:t>的困难程度和自救能力确定，临时救助每户每年原则不超过1次</w:t>
      </w:r>
      <w:r>
        <w:rPr>
          <w:rFonts w:hint="eastAsia" w:ascii="仿宋_GB2312" w:hAnsi="宋体" w:eastAsia="仿宋_GB2312"/>
          <w:kern w:val="0"/>
          <w:sz w:val="32"/>
          <w:lang w:eastAsia="zh-CN"/>
        </w:rPr>
        <w:t>，每户不超过</w:t>
      </w:r>
      <w:r>
        <w:rPr>
          <w:rFonts w:hint="eastAsia" w:ascii="仿宋_GB2312" w:hAnsi="宋体" w:eastAsia="仿宋_GB2312"/>
          <w:kern w:val="0"/>
          <w:sz w:val="32"/>
          <w:lang w:val="en-US" w:eastAsia="zh-CN"/>
        </w:rPr>
        <w:t>2000元。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四、救助程序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（一）</w:t>
      </w:r>
      <w:r>
        <w:rPr>
          <w:rFonts w:hint="eastAsia" w:ascii="仿宋_GB2312" w:hAnsi="仿宋" w:eastAsia="仿宋_GB2312" w:cs="Arial"/>
          <w:color w:val="000000"/>
          <w:kern w:val="0"/>
          <w:sz w:val="32"/>
          <w:szCs w:val="32"/>
        </w:rPr>
        <w:t>申请。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申请人向所在单位提出申请，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填写《乳山市总工会困难职工临时救助申请表》写明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个人和家庭的基本情况、困难情况、困难原因、请求事由等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情况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，提交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相关证明材料；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（二）核查。所在单位接到申请后，基层工会安排工会干部对申请人家庭生活、患病治疗</w:t>
      </w:r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、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突发灾害等情况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和提交的申请材料进行调查核实，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经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基层工会集体研究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讨论，无异议后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申请表上由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审核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人和基层工会主席签字并加盖公章</w:t>
      </w:r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三）在基层单位公示3天，无异议后报市职工服务中心</w:t>
      </w:r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。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上报时需提供下列材料：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_GB2312" w:hAnsi="仿宋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《乳山市总工会困难职工临时救助申请表》；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2、经基层工会集体研究讨论的困难职工符合申请条件的书面记录；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sz w:val="32"/>
          <w:szCs w:val="32"/>
        </w:rPr>
        <w:t>拟申报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</w:t>
      </w:r>
      <w:r>
        <w:rPr>
          <w:rFonts w:hint="eastAsia" w:ascii="仿宋_GB2312" w:hAnsi="仿宋_GB2312" w:eastAsia="仿宋_GB2312" w:cs="仿宋_GB2312"/>
          <w:sz w:val="32"/>
          <w:szCs w:val="32"/>
        </w:rPr>
        <w:t>市总工会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临时</w:t>
      </w:r>
      <w:r>
        <w:rPr>
          <w:rFonts w:hint="eastAsia" w:ascii="仿宋_GB2312" w:hAnsi="仿宋_GB2312" w:eastAsia="仿宋_GB2312" w:cs="仿宋_GB2312"/>
          <w:sz w:val="32"/>
          <w:szCs w:val="32"/>
        </w:rPr>
        <w:t>救助职工情况公示表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仿宋_GB2312" w:hAnsi="仿宋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4、职工所在单位开具的职工困难证明材料；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、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职工及家庭成员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身份证、户口薄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首页和索引页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复印件；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adjustRightInd w:val="0"/>
        <w:snapToGrid/>
        <w:spacing w:line="560" w:lineRule="exact"/>
        <w:ind w:firstLine="600"/>
        <w:jc w:val="left"/>
        <w:textAlignment w:val="auto"/>
        <w:rPr>
          <w:rFonts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、导致家庭基本生活难以维持的印证材料（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提供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县级以上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医保定点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医院开具的医疗诊断证明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或病例首页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、</w:t>
      </w:r>
      <w:r>
        <w:rPr>
          <w:rFonts w:hint="eastAsia" w:ascii="仿宋_GB2312" w:hAnsi="仿宋" w:eastAsia="仿宋_GB2312"/>
          <w:b/>
          <w:bCs/>
          <w:color w:val="000000"/>
          <w:sz w:val="32"/>
          <w:szCs w:val="32"/>
          <w:lang w:eastAsia="zh-CN"/>
        </w:rPr>
        <w:t>连续</w:t>
      </w:r>
      <w:r>
        <w:rPr>
          <w:rFonts w:hint="eastAsia" w:ascii="仿宋_GB2312" w:hAnsi="仿宋" w:eastAsia="仿宋_GB2312"/>
          <w:b/>
          <w:bCs/>
          <w:color w:val="000000"/>
          <w:sz w:val="32"/>
          <w:szCs w:val="32"/>
          <w:lang w:val="en-US" w:eastAsia="zh-CN"/>
        </w:rPr>
        <w:t>6个月</w:t>
      </w:r>
      <w:r>
        <w:rPr>
          <w:rFonts w:hint="eastAsia" w:ascii="仿宋_GB2312" w:hAnsi="仿宋" w:eastAsia="仿宋_GB2312"/>
          <w:b w:val="0"/>
          <w:bCs w:val="0"/>
          <w:color w:val="000000"/>
          <w:sz w:val="32"/>
          <w:szCs w:val="32"/>
        </w:rPr>
        <w:t>内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医疗费单据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和结算单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复印件、自然灾害</w:t>
      </w:r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、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意外事故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及损失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证明等）；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7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、其他能真实反映和证明个人困难的材料。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（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四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）审批。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市职工服务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中心工作人员应在接到救助申请之日起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7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个工作日内完成调查复核工作，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无异议后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提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报市总工会党组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会议集体研究，形成会议记要</w:t>
      </w:r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（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五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）发放。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救助金实名制发放，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除特殊情况外，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一律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采用银行卡发放。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ascii="仿宋_GB2312" w:hAnsi="仿宋" w:eastAsia="仿宋_GB2312"/>
          <w:color w:val="00000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（</w:t>
      </w: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六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）退档。经审核不予救助的，应在三日内回复申请对象，并退回全部申报材料。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960" w:firstLineChars="3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/>
          <w:sz w:val="32"/>
          <w:szCs w:val="32"/>
        </w:rPr>
        <w:t>附件</w:t>
      </w:r>
      <w:r>
        <w:rPr>
          <w:rFonts w:ascii="仿宋_GB2312" w:eastAsia="仿宋_GB2312"/>
          <w:color w:val="000000"/>
          <w:sz w:val="32"/>
          <w:szCs w:val="32"/>
        </w:rPr>
        <w:t xml:space="preserve"> 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：</w:t>
      </w:r>
      <w:r>
        <w:rPr>
          <w:rFonts w:ascii="仿宋_GB2312" w:eastAsia="仿宋_GB2312"/>
          <w:color w:val="000000"/>
          <w:sz w:val="32"/>
          <w:szCs w:val="32"/>
        </w:rPr>
        <w:t xml:space="preserve"> 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1、</w:t>
      </w: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乳山市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总工会困难职工临时救助申请表</w:t>
      </w:r>
    </w:p>
    <w:p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bidi w:val="0"/>
        <w:snapToGrid/>
        <w:spacing w:line="560" w:lineRule="exact"/>
        <w:ind w:left="128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拟申报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乳山</w:t>
      </w:r>
      <w:r>
        <w:rPr>
          <w:rFonts w:hint="eastAsia" w:ascii="仿宋_GB2312" w:hAnsi="仿宋_GB2312" w:eastAsia="仿宋_GB2312" w:cs="仿宋_GB2312"/>
          <w:sz w:val="32"/>
          <w:szCs w:val="32"/>
        </w:rPr>
        <w:t>市总工会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临时</w:t>
      </w:r>
      <w:r>
        <w:rPr>
          <w:rFonts w:hint="eastAsia" w:ascii="仿宋_GB2312" w:hAnsi="仿宋_GB2312" w:eastAsia="仿宋_GB2312" w:cs="仿宋_GB2312"/>
          <w:sz w:val="32"/>
          <w:szCs w:val="32"/>
        </w:rPr>
        <w:t>救助职工情况公示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    乳山市总工会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sectPr>
          <w:headerReference r:id="rId3" w:type="default"/>
          <w:footerReference r:id="rId4" w:type="default"/>
          <w:pgSz w:w="11906" w:h="16838"/>
          <w:pgMar w:top="2098" w:right="1531" w:bottom="1984" w:left="1531" w:header="851" w:footer="992" w:gutter="0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2020年3月10日</w:t>
      </w:r>
    </w:p>
    <w:p>
      <w:pPr>
        <w:spacing w:line="600" w:lineRule="exact"/>
        <w:jc w:val="both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附件1</w:t>
      </w:r>
    </w:p>
    <w:p>
      <w:pPr>
        <w:spacing w:line="600" w:lineRule="exact"/>
        <w:jc w:val="center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sz w:val="44"/>
          <w:szCs w:val="44"/>
          <w:lang w:val="en-US" w:eastAsia="zh-CN"/>
        </w:rPr>
        <w:t>乳山</w:t>
      </w:r>
      <w:r>
        <w:rPr>
          <w:rFonts w:hint="eastAsia" w:ascii="方正小标宋简体" w:eastAsia="方正小标宋简体"/>
          <w:color w:val="000000"/>
          <w:sz w:val="44"/>
          <w:szCs w:val="44"/>
        </w:rPr>
        <w:t>市总工会困难职工临时救助</w:t>
      </w:r>
    </w:p>
    <w:p>
      <w:pPr>
        <w:spacing w:line="600" w:lineRule="exact"/>
        <w:jc w:val="center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sz w:val="44"/>
          <w:szCs w:val="44"/>
        </w:rPr>
        <w:t>申</w:t>
      </w:r>
      <w:r>
        <w:rPr>
          <w:rFonts w:ascii="方正小标宋简体" w:eastAsia="方正小标宋简体"/>
          <w:color w:val="000000"/>
          <w:sz w:val="44"/>
          <w:szCs w:val="44"/>
        </w:rPr>
        <w:t xml:space="preserve">  </w:t>
      </w:r>
      <w:r>
        <w:rPr>
          <w:rFonts w:hint="eastAsia" w:ascii="方正小标宋简体" w:eastAsia="方正小标宋简体"/>
          <w:color w:val="000000"/>
          <w:sz w:val="44"/>
          <w:szCs w:val="44"/>
        </w:rPr>
        <w:t>请</w:t>
      </w:r>
      <w:r>
        <w:rPr>
          <w:rFonts w:ascii="方正小标宋简体" w:eastAsia="方正小标宋简体"/>
          <w:color w:val="000000"/>
          <w:sz w:val="44"/>
          <w:szCs w:val="44"/>
        </w:rPr>
        <w:t xml:space="preserve">  </w:t>
      </w:r>
      <w:r>
        <w:rPr>
          <w:rFonts w:hint="eastAsia" w:ascii="方正小标宋简体" w:eastAsia="方正小标宋简体"/>
          <w:color w:val="000000"/>
          <w:sz w:val="44"/>
          <w:szCs w:val="44"/>
        </w:rPr>
        <w:t>表</w:t>
      </w:r>
    </w:p>
    <w:p>
      <w:pPr>
        <w:spacing w:line="400" w:lineRule="exact"/>
        <w:rPr>
          <w:rFonts w:ascii="楷体_GB2312" w:eastAsia="楷体_GB2312"/>
          <w:b/>
          <w:color w:val="000000"/>
          <w:sz w:val="28"/>
          <w:szCs w:val="28"/>
        </w:rPr>
      </w:pPr>
      <w:r>
        <w:rPr>
          <w:rFonts w:hint="eastAsia" w:ascii="楷体_GB2312" w:eastAsia="楷体_GB2312"/>
          <w:b/>
          <w:color w:val="000000"/>
          <w:sz w:val="28"/>
          <w:szCs w:val="28"/>
        </w:rPr>
        <w:t>申请日期：</w:t>
      </w:r>
      <w:r>
        <w:rPr>
          <w:rFonts w:ascii="楷体_GB2312" w:eastAsia="楷体_GB2312"/>
          <w:b/>
          <w:color w:val="000000"/>
          <w:sz w:val="28"/>
          <w:szCs w:val="28"/>
        </w:rPr>
        <w:t xml:space="preserve">    </w:t>
      </w:r>
      <w:r>
        <w:rPr>
          <w:rFonts w:hint="eastAsia" w:ascii="楷体_GB2312" w:eastAsia="楷体_GB2312"/>
          <w:b/>
          <w:color w:val="000000"/>
          <w:sz w:val="28"/>
          <w:szCs w:val="28"/>
        </w:rPr>
        <w:t>年</w:t>
      </w:r>
      <w:r>
        <w:rPr>
          <w:rFonts w:ascii="楷体_GB2312" w:eastAsia="楷体_GB2312"/>
          <w:b/>
          <w:color w:val="000000"/>
          <w:sz w:val="28"/>
          <w:szCs w:val="28"/>
        </w:rPr>
        <w:t xml:space="preserve">   </w:t>
      </w:r>
      <w:r>
        <w:rPr>
          <w:rFonts w:hint="eastAsia" w:ascii="楷体_GB2312" w:eastAsia="楷体_GB2312"/>
          <w:b/>
          <w:color w:val="000000"/>
          <w:sz w:val="28"/>
          <w:szCs w:val="28"/>
        </w:rPr>
        <w:t>月</w:t>
      </w:r>
      <w:r>
        <w:rPr>
          <w:rFonts w:ascii="楷体_GB2312" w:eastAsia="楷体_GB2312"/>
          <w:b/>
          <w:color w:val="000000"/>
          <w:sz w:val="28"/>
          <w:szCs w:val="28"/>
        </w:rPr>
        <w:t xml:space="preserve">   </w:t>
      </w:r>
      <w:r>
        <w:rPr>
          <w:rFonts w:hint="eastAsia" w:ascii="楷体_GB2312" w:eastAsia="楷体_GB2312"/>
          <w:b/>
          <w:color w:val="000000"/>
          <w:sz w:val="28"/>
          <w:szCs w:val="28"/>
        </w:rPr>
        <w:t>日</w:t>
      </w:r>
      <w:r>
        <w:rPr>
          <w:rFonts w:ascii="楷体_GB2312" w:eastAsia="楷体_GB2312"/>
          <w:b/>
          <w:color w:val="000000"/>
          <w:sz w:val="28"/>
          <w:szCs w:val="28"/>
        </w:rPr>
        <w:t xml:space="preserve">                        </w:t>
      </w:r>
    </w:p>
    <w:tbl>
      <w:tblPr>
        <w:tblStyle w:val="4"/>
        <w:tblW w:w="10125" w:type="dxa"/>
        <w:tblInd w:w="-7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066"/>
        <w:gridCol w:w="334"/>
        <w:gridCol w:w="306"/>
        <w:gridCol w:w="714"/>
        <w:gridCol w:w="555"/>
        <w:gridCol w:w="535"/>
        <w:gridCol w:w="260"/>
        <w:gridCol w:w="160"/>
        <w:gridCol w:w="635"/>
        <w:gridCol w:w="310"/>
        <w:gridCol w:w="420"/>
        <w:gridCol w:w="245"/>
        <w:gridCol w:w="495"/>
        <w:gridCol w:w="100"/>
        <w:gridCol w:w="1190"/>
        <w:gridCol w:w="172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exact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姓名</w:t>
            </w:r>
          </w:p>
        </w:tc>
        <w:tc>
          <w:tcPr>
            <w:tcW w:w="140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性别</w:t>
            </w:r>
          </w:p>
        </w:tc>
        <w:tc>
          <w:tcPr>
            <w:tcW w:w="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</w:tc>
        <w:tc>
          <w:tcPr>
            <w:tcW w:w="7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年龄</w:t>
            </w:r>
          </w:p>
        </w:tc>
        <w:tc>
          <w:tcPr>
            <w:tcW w:w="7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</w:tc>
        <w:tc>
          <w:tcPr>
            <w:tcW w:w="7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民族</w:t>
            </w:r>
          </w:p>
        </w:tc>
        <w:tc>
          <w:tcPr>
            <w:tcW w:w="7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</w:tc>
        <w:tc>
          <w:tcPr>
            <w:tcW w:w="12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_GB2312" w:eastAsia="仿宋_GB2312"/>
                <w:b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  <w:t>是否在档职工</w:t>
            </w:r>
          </w:p>
        </w:tc>
        <w:tc>
          <w:tcPr>
            <w:tcW w:w="1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1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身份证号码</w:t>
            </w:r>
          </w:p>
        </w:tc>
        <w:tc>
          <w:tcPr>
            <w:tcW w:w="28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</w:tc>
        <w:tc>
          <w:tcPr>
            <w:tcW w:w="1365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工作单位</w:t>
            </w:r>
          </w:p>
        </w:tc>
        <w:tc>
          <w:tcPr>
            <w:tcW w:w="3750" w:type="dxa"/>
            <w:gridSpan w:val="5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pacing w:val="-2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1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开户银行</w:t>
            </w:r>
          </w:p>
        </w:tc>
        <w:tc>
          <w:tcPr>
            <w:tcW w:w="28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</w:tc>
        <w:tc>
          <w:tcPr>
            <w:tcW w:w="13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银行卡号</w:t>
            </w:r>
          </w:p>
        </w:tc>
        <w:tc>
          <w:tcPr>
            <w:tcW w:w="375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exact"/>
        </w:trPr>
        <w:tc>
          <w:tcPr>
            <w:tcW w:w="21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自付医疗费</w:t>
            </w:r>
            <w:r>
              <w:rPr>
                <w:rFonts w:ascii="仿宋_GB2312" w:eastAsia="仿宋_GB2312"/>
                <w:b/>
                <w:color w:val="000000"/>
                <w:sz w:val="24"/>
              </w:rPr>
              <w:t>/</w:t>
            </w: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元</w:t>
            </w:r>
          </w:p>
        </w:tc>
        <w:tc>
          <w:tcPr>
            <w:tcW w:w="244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</w:tc>
        <w:tc>
          <w:tcPr>
            <w:tcW w:w="203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_GB2312" w:eastAsia="仿宋_GB2312"/>
                <w:b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  <w:t>财产损失金额/元</w:t>
            </w:r>
          </w:p>
        </w:tc>
        <w:tc>
          <w:tcPr>
            <w:tcW w:w="350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pacing w:val="-2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exact"/>
        </w:trPr>
        <w:tc>
          <w:tcPr>
            <w:tcW w:w="214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家庭住址</w:t>
            </w:r>
          </w:p>
        </w:tc>
        <w:tc>
          <w:tcPr>
            <w:tcW w:w="380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</w:tc>
        <w:tc>
          <w:tcPr>
            <w:tcW w:w="12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联系电话</w:t>
            </w:r>
          </w:p>
        </w:tc>
        <w:tc>
          <w:tcPr>
            <w:tcW w:w="29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10125" w:type="dxa"/>
            <w:gridSpan w:val="17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hint="default" w:ascii="仿宋_GB2312" w:hAnsi="华文仿宋" w:eastAsia="仿宋_GB2312"/>
                <w:b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5582920</wp:posOffset>
                      </wp:positionH>
                      <wp:positionV relativeFrom="paragraph">
                        <wp:posOffset>5715</wp:posOffset>
                      </wp:positionV>
                      <wp:extent cx="0" cy="504825"/>
                      <wp:effectExtent l="4445" t="0" r="14605" b="9525"/>
                      <wp:wrapNone/>
                      <wp:docPr id="7" name="直接连接符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6195060" y="4050665"/>
                                <a:ext cx="0" cy="50482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439.6pt;margin-top:0.45pt;height:39.75pt;width:0pt;z-index:251662336;mso-width-relative:page;mso-height-relative:page;" filled="f" stroked="t" coordsize="21600,21600" o:gfxdata="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AzQGPz0wAAAAcBAAAPAAAAAAAAAAEAIAAAACIAAABk&#10;cnMvZG93bnJldi54bWxQSwECFAAUAAAACACHTuJAyPOrgtIBAABuAwAADgAAAAAAAAABACAAAAAi&#10;AQAAZHJzL2Uyb0RvYy54bWxQSwUGAAAAAAYABgBZAQAAZgUAAAAA&#10;">
                      <v:fill on="f" focussize="0,0"/>
                      <v:stroke weight="0.5pt" color="#000000 [3200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3125470</wp:posOffset>
                      </wp:positionH>
                      <wp:positionV relativeFrom="paragraph">
                        <wp:posOffset>19050</wp:posOffset>
                      </wp:positionV>
                      <wp:extent cx="0" cy="514350"/>
                      <wp:effectExtent l="4445" t="0" r="14605" b="0"/>
                      <wp:wrapNone/>
                      <wp:docPr id="4" name="直接连接符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4166235" y="4041140"/>
                                <a:ext cx="0" cy="5143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246.1pt;margin-top:1.5pt;height:40.5pt;width:0pt;z-index:251660288;mso-width-relative:page;mso-height-relative:page;" filled="f" stroked="t" coordsize="21600,21600" o:gfxdata="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PHxzvnUAAAACAEAAA8AAAAAAAAAAQAgAAAAIgAA&#10;AGRycy9kb3ducmV2LnhtbFBLAQIUABQAAAAIAIdO4kDxFMCW0wEAAG4DAAAOAAAAAAAAAAEAIAAA&#10;ACMBAABkcnMvZTJvRG9jLnhtbFBLBQYAAAAABgAGAFkBAABoBQAAAAA=&#10;">
                      <v:fill on="f" focussize="0,0"/>
                      <v:stroke weight="0.5pt" color="#000000 [3200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1915795</wp:posOffset>
                      </wp:positionH>
                      <wp:positionV relativeFrom="paragraph">
                        <wp:posOffset>-3810</wp:posOffset>
                      </wp:positionV>
                      <wp:extent cx="0" cy="523875"/>
                      <wp:effectExtent l="4445" t="0" r="14605" b="9525"/>
                      <wp:wrapNone/>
                      <wp:docPr id="3" name="直接连接符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3023235" y="4041140"/>
                                <a:ext cx="0" cy="5238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150.85pt;margin-top:-0.3pt;height:41.25pt;width:0pt;z-index:251659264;mso-width-relative:page;mso-height-relative:page;" filled="f" stroked="t" coordsize="21600,21600" o:gfxdata="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AAAAAZHJzL1BLAQIUABQAAAAIAIdO4kDy2F1f1QAAAAgBAAAPAAAAAAAAAAEAIAAAACIA&#10;AABkcnMvZG93bnJldi54bWxQSwECFAAUAAAACACHTuJA4XccP9MBAABuAwAADgAAAAAAAAABACAA&#10;AAAkAQAAZHJzL2Uyb0RvYy54bWxQSwUGAAAAAAYABgBZAQAAaQUAAAAA&#10;">
                      <v:fill on="f" focussize="0,0"/>
                      <v:stroke weight="0.5pt" color="#000000 [3200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915670</wp:posOffset>
                      </wp:positionH>
                      <wp:positionV relativeFrom="paragraph">
                        <wp:posOffset>0</wp:posOffset>
                      </wp:positionV>
                      <wp:extent cx="0" cy="523875"/>
                      <wp:effectExtent l="4445" t="0" r="14605" b="9525"/>
                      <wp:wrapNone/>
                      <wp:docPr id="2" name="直接连接符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1899285" y="4041140"/>
                                <a:ext cx="0" cy="5238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72.1pt;margin-top:0pt;height:41.25pt;width:0pt;z-index:251658240;mso-width-relative:page;mso-height-relative:page;" filled="f" stroked="t" coordsize="21600,21600" o:gfxdata="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LgDZbTTAAAABwEAAA8AAAAAAAAAAQAgAAAAIgAA&#10;AGRycy9kb3ducmV2LnhtbFBLAQIUABQAAAAIAIdO4kAgp48N1AEAAG4DAAAOAAAAAAAAAAEAIAAA&#10;ACIBAABkcnMvZTJvRG9jLnhtbFBLBQYAAAAABgAGAFkBAABoBQAAAAA=&#10;">
                      <v:fill on="f" focussize="0,0"/>
                      <v:stroke weight="0.5pt" color="#000000 [3200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4125595</wp:posOffset>
                      </wp:positionH>
                      <wp:positionV relativeFrom="paragraph">
                        <wp:posOffset>0</wp:posOffset>
                      </wp:positionV>
                      <wp:extent cx="0" cy="523875"/>
                      <wp:effectExtent l="4445" t="0" r="14605" b="9525"/>
                      <wp:wrapNone/>
                      <wp:docPr id="5" name="直接连接符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5080635" y="4041140"/>
                                <a:ext cx="0" cy="5238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324.85pt;margin-top:0pt;height:41.25pt;width:0pt;z-index:251661312;mso-width-relative:page;mso-height-relative:page;" filled="f" stroked="t" coordsize="21600,21600" o:gfxdata="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">
                      <v:fill on="f" focussize="0,0"/>
                      <v:stroke weight="0.5pt" color="#000000 [3200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仿宋_GB2312" w:hAnsi="华文仿宋" w:eastAsia="仿宋_GB2312"/>
                <w:b/>
                <w:color w:val="000000"/>
                <w:sz w:val="24"/>
                <w:lang w:val="en-US" w:eastAsia="zh-CN"/>
              </w:rPr>
              <w:t xml:space="preserve">家庭人均月收             </w:t>
            </w:r>
            <w:r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  <w:t>引起家庭困难人</w:t>
            </w:r>
            <w:r>
              <w:rPr>
                <w:rFonts w:hint="eastAsia" w:ascii="仿宋_GB2312" w:eastAsia="仿宋_GB2312"/>
                <w:b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均</w:t>
            </w:r>
            <w:r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  <w:t xml:space="preserve">             </w:t>
            </w:r>
            <w:r>
              <w:rPr>
                <w:rFonts w:hint="eastAsia" w:ascii="仿宋_GB2312" w:eastAsia="仿宋_GB2312"/>
                <w:b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家庭人均月收入-家庭</w:t>
            </w:r>
          </w:p>
          <w:p>
            <w:pPr>
              <w:spacing w:line="400" w:lineRule="exact"/>
              <w:ind w:firstLine="241" w:firstLineChars="100"/>
              <w:rPr>
                <w:rFonts w:hint="default" w:ascii="仿宋_GB2312" w:hAnsi="华文仿宋" w:eastAsia="仿宋_GB2312"/>
                <w:b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华文仿宋" w:eastAsia="仿宋_GB2312"/>
                <w:b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入（元）                </w:t>
            </w:r>
            <w:r>
              <w:rPr>
                <w:rFonts w:hint="eastAsia" w:ascii="仿宋_GB2312" w:eastAsia="仿宋_GB2312"/>
                <w:b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必要月支出（元）            人均月必要支出（元）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6" w:hRule="atLeast"/>
        </w:trPr>
        <w:tc>
          <w:tcPr>
            <w:tcW w:w="10125" w:type="dxa"/>
            <w:gridSpan w:val="17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致困原因及诉求：</w:t>
            </w:r>
          </w:p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  <w:p>
            <w:pPr>
              <w:spacing w:line="400" w:lineRule="exact"/>
              <w:ind w:left="940"/>
              <w:rPr>
                <w:rFonts w:hint="default" w:ascii="仿宋_GB2312" w:hAnsi="华文仿宋" w:eastAsia="仿宋_GB2312"/>
                <w:b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hAnsi="华文仿宋" w:eastAsia="仿宋_GB2312"/>
                <w:b/>
                <w:color w:val="000000"/>
                <w:sz w:val="24"/>
                <w:lang w:val="en-US" w:eastAsia="zh-CN"/>
              </w:rPr>
              <w:t xml:space="preserve">                                     申请人签字：          年     月 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8" w:hRule="atLeast"/>
        </w:trPr>
        <w:tc>
          <w:tcPr>
            <w:tcW w:w="27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所在单位工会干</w:t>
            </w:r>
          </w:p>
          <w:p>
            <w:pPr>
              <w:widowControl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部调查审核情况</w:t>
            </w:r>
          </w:p>
        </w:tc>
        <w:tc>
          <w:tcPr>
            <w:tcW w:w="7339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ascii="仿宋_GB2312" w:eastAsia="仿宋_GB2312"/>
                <w:b/>
                <w:color w:val="000000"/>
                <w:sz w:val="24"/>
              </w:rPr>
            </w:pPr>
          </w:p>
          <w:p>
            <w:pPr>
              <w:spacing w:line="400" w:lineRule="exact"/>
              <w:ind w:firstLine="2409" w:firstLineChars="1000"/>
              <w:rPr>
                <w:rFonts w:hint="eastAsia"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审核人</w:t>
            </w:r>
            <w:r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  <w:t>签署意见（</w:t>
            </w: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签</w:t>
            </w:r>
            <w:r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  <w:t>字）</w:t>
            </w: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：</w:t>
            </w:r>
          </w:p>
          <w:p>
            <w:pPr>
              <w:spacing w:line="400" w:lineRule="exact"/>
              <w:ind w:firstLine="3614" w:firstLineChars="1500"/>
              <w:rPr>
                <w:rFonts w:hint="default" w:ascii="仿宋_GB2312" w:eastAsia="仿宋_GB2312"/>
                <w:b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  <w:t>年    月 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5" w:hRule="atLeast"/>
        </w:trPr>
        <w:tc>
          <w:tcPr>
            <w:tcW w:w="27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所在单位工会意见</w:t>
            </w:r>
          </w:p>
        </w:tc>
        <w:tc>
          <w:tcPr>
            <w:tcW w:w="7339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2048" w:firstLineChars="85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  <w:p>
            <w:pPr>
              <w:spacing w:line="400" w:lineRule="exact"/>
              <w:ind w:firstLine="2048" w:firstLineChars="850"/>
              <w:jc w:val="center"/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</w:pPr>
          </w:p>
          <w:p>
            <w:pPr>
              <w:spacing w:line="400" w:lineRule="exact"/>
              <w:ind w:firstLine="1446" w:firstLineChars="600"/>
              <w:jc w:val="both"/>
              <w:rPr>
                <w:rFonts w:hint="eastAsia"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  <w:t>基层工会负责人签署意见（</w:t>
            </w:r>
            <w:r>
              <w:rPr>
                <w:rFonts w:hint="eastAsia" w:ascii="仿宋_GB2312" w:eastAsia="仿宋_GB2312"/>
                <w:b/>
                <w:color w:val="000000"/>
                <w:sz w:val="24"/>
              </w:rPr>
              <w:t>签字</w:t>
            </w:r>
            <w:r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  <w:t>）：</w:t>
            </w:r>
          </w:p>
          <w:p>
            <w:pPr>
              <w:spacing w:line="400" w:lineRule="exact"/>
              <w:ind w:firstLine="3614" w:firstLineChars="1500"/>
              <w:jc w:val="both"/>
              <w:rPr>
                <w:rFonts w:hint="default" w:ascii="仿宋_GB2312" w:eastAsia="仿宋_GB2312"/>
                <w:b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  <w:t>盖章</w:t>
            </w:r>
          </w:p>
          <w:p>
            <w:pPr>
              <w:spacing w:line="400" w:lineRule="exact"/>
              <w:ind w:firstLine="3494" w:firstLineChars="1450"/>
              <w:jc w:val="both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  <w:t>年    月    日</w:t>
            </w:r>
            <w:r>
              <w:rPr>
                <w:rFonts w:ascii="仿宋_GB2312" w:eastAsia="仿宋_GB2312"/>
                <w:b/>
                <w:color w:val="000000"/>
                <w:sz w:val="24"/>
              </w:rPr>
              <w:t xml:space="preserve">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2" w:hRule="atLeast"/>
        </w:trPr>
        <w:tc>
          <w:tcPr>
            <w:tcW w:w="27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  <w:t>市职工服务中心</w:t>
            </w:r>
          </w:p>
          <w:p>
            <w:pPr>
              <w:widowControl/>
              <w:jc w:val="center"/>
              <w:rPr>
                <w:rFonts w:hint="default" w:ascii="仿宋_GB2312" w:eastAsia="仿宋_GB2312"/>
                <w:b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  <w:t>审核意见</w:t>
            </w:r>
          </w:p>
        </w:tc>
        <w:tc>
          <w:tcPr>
            <w:tcW w:w="7339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ascii="仿宋_GB2312" w:eastAsia="仿宋_GB2312"/>
                <w:b/>
                <w:color w:val="000000"/>
                <w:sz w:val="24"/>
              </w:rPr>
            </w:pPr>
          </w:p>
          <w:p>
            <w:pPr>
              <w:spacing w:line="400" w:lineRule="exact"/>
              <w:jc w:val="both"/>
              <w:rPr>
                <w:rFonts w:ascii="仿宋_GB2312" w:eastAsia="仿宋_GB2312"/>
                <w:b/>
                <w:color w:val="000000"/>
                <w:sz w:val="24"/>
              </w:rPr>
            </w:pPr>
          </w:p>
          <w:p>
            <w:pPr>
              <w:wordWrap w:val="0"/>
              <w:ind w:firstLine="2951" w:firstLineChars="1400"/>
              <w:rPr>
                <w:rFonts w:ascii="仿宋_GB2312" w:eastAsia="仿宋_GB2312"/>
                <w:b/>
                <w:color w:val="000000"/>
              </w:rPr>
            </w:pPr>
            <w:r>
              <w:rPr>
                <w:rFonts w:hint="eastAsia" w:ascii="仿宋_GB2312" w:eastAsia="仿宋_GB2312"/>
                <w:b/>
                <w:color w:val="000000"/>
                <w:lang w:val="en-US" w:eastAsia="zh-CN"/>
              </w:rPr>
              <w:t>市职工服务中心意见（公章）</w:t>
            </w:r>
            <w:r>
              <w:rPr>
                <w:rFonts w:ascii="仿宋_GB2312" w:eastAsia="仿宋_GB2312"/>
                <w:b/>
                <w:color w:val="000000"/>
              </w:rPr>
              <w:t xml:space="preserve">    </w:t>
            </w:r>
          </w:p>
          <w:p>
            <w:pPr>
              <w:spacing w:line="400" w:lineRule="exact"/>
              <w:ind w:firstLine="3494" w:firstLineChars="1450"/>
              <w:jc w:val="both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  <w:t>年    月    日</w:t>
            </w:r>
            <w:r>
              <w:rPr>
                <w:rFonts w:ascii="仿宋_GB2312" w:eastAsia="仿宋_GB2312"/>
                <w:b/>
                <w:color w:val="000000"/>
                <w:sz w:val="24"/>
              </w:rPr>
              <w:t xml:space="preserve">   </w:t>
            </w:r>
            <w:r>
              <w:rPr>
                <w:rFonts w:ascii="仿宋_GB2312" w:eastAsia="仿宋_GB2312"/>
                <w:b/>
                <w:color w:val="000000"/>
              </w:rPr>
              <w:t xml:space="preserve">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7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723" w:firstLineChars="300"/>
              <w:jc w:val="both"/>
              <w:rPr>
                <w:rFonts w:hint="eastAsia" w:ascii="仿宋_GB2312" w:hAnsi="仿宋_GB2312" w:eastAsia="仿宋_GB2312" w:cs="仿宋_GB2312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分管领导</w:t>
            </w:r>
          </w:p>
          <w:p>
            <w:pPr>
              <w:widowControl/>
              <w:ind w:firstLine="723" w:firstLineChars="300"/>
              <w:jc w:val="both"/>
              <w:rPr>
                <w:rFonts w:hint="eastAsia"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意    见</w:t>
            </w:r>
          </w:p>
        </w:tc>
        <w:tc>
          <w:tcPr>
            <w:tcW w:w="7339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eastAsia" w:ascii="仿宋_GB2312" w:eastAsia="仿宋_GB2312"/>
                <w:b/>
                <w:color w:val="000000"/>
              </w:rPr>
            </w:pPr>
          </w:p>
          <w:p>
            <w:pPr>
              <w:spacing w:line="400" w:lineRule="exact"/>
              <w:ind w:firstLine="1792" w:firstLineChars="85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b/>
                <w:color w:val="000000"/>
              </w:rPr>
              <w:t>负责人签字：</w:t>
            </w:r>
          </w:p>
          <w:p>
            <w:pPr>
              <w:spacing w:line="400" w:lineRule="exact"/>
              <w:ind w:firstLine="2048" w:firstLineChars="850"/>
              <w:jc w:val="center"/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lang w:val="en-US" w:eastAsia="zh-CN"/>
              </w:rPr>
              <w:t>年    月    日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  <w:sectPr>
          <w:pgSz w:w="11906" w:h="16838"/>
          <w:pgMar w:top="533" w:right="1803" w:bottom="533" w:left="1531" w:header="851" w:footer="992" w:gutter="0"/>
          <w:cols w:space="425" w:num="1"/>
          <w:docGrid w:type="lines" w:linePitch="312" w:charSpace="0"/>
        </w:sectPr>
      </w:pPr>
    </w:p>
    <w:p>
      <w:pPr>
        <w:spacing w:line="560" w:lineRule="exact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</w:rPr>
        <w:t>附件2</w:t>
      </w:r>
    </w:p>
    <w:p>
      <w:pPr>
        <w:jc w:val="center"/>
        <w:rPr>
          <w:rFonts w:hint="eastAsia" w:ascii="Times New Roman" w:hAnsi="Times New Roman" w:eastAsia="黑体" w:cs="黑体"/>
          <w:sz w:val="32"/>
          <w:szCs w:val="32"/>
        </w:rPr>
      </w:pPr>
      <w:r>
        <w:rPr>
          <w:rFonts w:hint="eastAsia" w:ascii="Times New Roman" w:hAnsi="Times New Roman" w:eastAsia="黑体" w:cs="黑体"/>
          <w:sz w:val="32"/>
          <w:szCs w:val="32"/>
        </w:rPr>
        <w:t>拟申报</w:t>
      </w: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乳山</w:t>
      </w:r>
      <w:r>
        <w:rPr>
          <w:rFonts w:hint="eastAsia" w:ascii="Times New Roman" w:hAnsi="Times New Roman" w:eastAsia="黑体" w:cs="黑体"/>
          <w:sz w:val="32"/>
          <w:szCs w:val="32"/>
        </w:rPr>
        <w:t>市总工会</w:t>
      </w: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临时</w:t>
      </w:r>
      <w:r>
        <w:rPr>
          <w:rFonts w:hint="eastAsia" w:ascii="Times New Roman" w:hAnsi="Times New Roman" w:eastAsia="黑体" w:cs="黑体"/>
          <w:sz w:val="32"/>
          <w:szCs w:val="32"/>
        </w:rPr>
        <w:t>救助职工情况公示表</w:t>
      </w:r>
    </w:p>
    <w:p>
      <w:pPr>
        <w:ind w:firstLine="600" w:firstLineChars="200"/>
        <w:rPr>
          <w:rFonts w:eastAsia="仿宋_GB2312"/>
          <w:sz w:val="30"/>
          <w:szCs w:val="30"/>
        </w:rPr>
      </w:pPr>
      <w:r>
        <w:rPr>
          <w:rFonts w:hint="eastAsia" w:ascii="Times New Roman" w:hAnsi="Times New Roman" w:eastAsia="仿宋_GB2312" w:cs="仿宋_GB2312"/>
          <w:sz w:val="30"/>
          <w:szCs w:val="30"/>
        </w:rPr>
        <w:t>经</w:t>
      </w:r>
      <w:r>
        <w:rPr>
          <w:rFonts w:hint="eastAsia" w:ascii="Times New Roman" w:hAnsi="Times New Roman" w:eastAsia="仿宋_GB2312" w:cs="仿宋_GB2312"/>
          <w:sz w:val="30"/>
          <w:szCs w:val="30"/>
          <w:lang w:val="en-US" w:eastAsia="zh-CN"/>
        </w:rPr>
        <w:t xml:space="preserve">           </w:t>
      </w:r>
      <w:r>
        <w:rPr>
          <w:rFonts w:hint="eastAsia" w:ascii="Times New Roman" w:hAnsi="Times New Roman" w:eastAsia="仿宋_GB2312" w:cs="仿宋_GB2312"/>
          <w:sz w:val="30"/>
          <w:szCs w:val="30"/>
        </w:rPr>
        <w:t>研究决定，</w:t>
      </w:r>
      <w:r>
        <w:rPr>
          <w:rFonts w:eastAsia="仿宋_GB2312"/>
          <w:sz w:val="30"/>
          <w:szCs w:val="30"/>
        </w:rPr>
        <w:t>本次本单位共有</w:t>
      </w:r>
      <w:r>
        <w:rPr>
          <w:rFonts w:eastAsia="仿宋_GB2312"/>
          <w:sz w:val="30"/>
          <w:szCs w:val="30"/>
          <w:u w:val="single"/>
        </w:rPr>
        <w:t xml:space="preserve">     </w:t>
      </w:r>
      <w:r>
        <w:rPr>
          <w:rFonts w:eastAsia="仿宋_GB2312"/>
          <w:sz w:val="30"/>
          <w:szCs w:val="30"/>
        </w:rPr>
        <w:t>户申请</w:t>
      </w:r>
      <w:r>
        <w:rPr>
          <w:rFonts w:hint="eastAsia" w:eastAsia="仿宋_GB2312"/>
          <w:sz w:val="30"/>
          <w:szCs w:val="30"/>
          <w:lang w:val="en-US" w:eastAsia="zh-CN"/>
        </w:rPr>
        <w:t>临时</w:t>
      </w:r>
      <w:r>
        <w:rPr>
          <w:rFonts w:eastAsia="仿宋_GB2312"/>
          <w:sz w:val="30"/>
          <w:szCs w:val="30"/>
        </w:rPr>
        <w:t>救助</w:t>
      </w:r>
      <w:r>
        <w:rPr>
          <w:rFonts w:hint="eastAsia" w:eastAsia="仿宋_GB2312"/>
          <w:sz w:val="30"/>
          <w:szCs w:val="30"/>
          <w:lang w:eastAsia="zh-CN"/>
        </w:rPr>
        <w:t>，</w:t>
      </w:r>
      <w:r>
        <w:rPr>
          <w:rFonts w:eastAsia="仿宋_GB2312"/>
          <w:sz w:val="30"/>
          <w:szCs w:val="30"/>
        </w:rPr>
        <w:t xml:space="preserve">现予以公示。公示期为     年   月 </w:t>
      </w:r>
      <w:r>
        <w:rPr>
          <w:rFonts w:hint="eastAsia" w:eastAsia="仿宋_GB2312"/>
          <w:sz w:val="30"/>
          <w:szCs w:val="30"/>
          <w:lang w:val="en-US" w:eastAsia="zh-CN"/>
        </w:rPr>
        <w:t xml:space="preserve">   </w:t>
      </w:r>
      <w:r>
        <w:rPr>
          <w:rFonts w:eastAsia="仿宋_GB2312"/>
          <w:sz w:val="30"/>
          <w:szCs w:val="30"/>
        </w:rPr>
        <w:t xml:space="preserve"> 日至    年  </w:t>
      </w:r>
      <w:r>
        <w:rPr>
          <w:rFonts w:hint="eastAsia" w:eastAsia="仿宋_GB2312"/>
          <w:sz w:val="30"/>
          <w:szCs w:val="30"/>
          <w:lang w:val="en-US" w:eastAsia="zh-CN"/>
        </w:rPr>
        <w:t xml:space="preserve"> </w:t>
      </w:r>
      <w:r>
        <w:rPr>
          <w:rFonts w:eastAsia="仿宋_GB2312"/>
          <w:sz w:val="30"/>
          <w:szCs w:val="30"/>
        </w:rPr>
        <w:t>月   日。各位会员如有异议的，</w:t>
      </w:r>
      <w:r>
        <w:rPr>
          <w:rFonts w:hint="eastAsia" w:ascii="Times New Roman" w:hAnsi="Times New Roman" w:eastAsia="仿宋_GB2312" w:cs="仿宋_GB2312"/>
          <w:sz w:val="30"/>
          <w:szCs w:val="30"/>
        </w:rPr>
        <w:t>请在公示期内向公司工会反映。</w:t>
      </w:r>
    </w:p>
    <w:tbl>
      <w:tblPr>
        <w:tblStyle w:val="4"/>
        <w:tblpPr w:leftFromText="180" w:rightFromText="180" w:vertAnchor="text" w:horzAnchor="page" w:tblpX="1880" w:tblpY="517"/>
        <w:tblOverlap w:val="never"/>
        <w:tblW w:w="13232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73"/>
        <w:gridCol w:w="1667"/>
        <w:gridCol w:w="945"/>
        <w:gridCol w:w="1050"/>
        <w:gridCol w:w="2310"/>
        <w:gridCol w:w="6787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5" w:hRule="atLeast"/>
        </w:trPr>
        <w:tc>
          <w:tcPr>
            <w:tcW w:w="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黑体" w:cs="黑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黑体"/>
                <w:bCs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黑体" w:cs="黑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黑体"/>
                <w:bCs/>
                <w:color w:val="000000"/>
                <w:kern w:val="0"/>
                <w:sz w:val="24"/>
                <w:szCs w:val="24"/>
                <w:lang w:bidi="ar"/>
              </w:rPr>
              <w:t>职工姓名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黑体" w:cs="黑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黑体"/>
                <w:bCs/>
                <w:color w:val="000000"/>
                <w:sz w:val="24"/>
                <w:szCs w:val="24"/>
              </w:rPr>
              <w:t>性别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黑体" w:cs="黑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黑体"/>
                <w:bCs/>
                <w:color w:val="000000"/>
                <w:sz w:val="24"/>
                <w:szCs w:val="24"/>
              </w:rPr>
              <w:t>年龄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黑体" w:cs="黑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黑体"/>
                <w:bCs/>
                <w:color w:val="000000"/>
                <w:sz w:val="24"/>
                <w:szCs w:val="24"/>
              </w:rPr>
              <w:t>所在车间班组</w:t>
            </w:r>
          </w:p>
        </w:tc>
        <w:tc>
          <w:tcPr>
            <w:tcW w:w="6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黑体" w:cs="黑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黑体"/>
                <w:bCs/>
                <w:color w:val="000000"/>
                <w:kern w:val="0"/>
                <w:sz w:val="24"/>
                <w:szCs w:val="24"/>
                <w:lang w:bidi="ar"/>
              </w:rPr>
              <w:t>致困原因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cs="宋体"/>
                <w:bCs/>
                <w:color w:val="000000"/>
                <w:sz w:val="24"/>
              </w:rPr>
            </w:pPr>
            <w:r>
              <w:rPr>
                <w:rFonts w:hint="eastAsia" w:ascii="Times New Roman" w:hAnsi="Times New Roman" w:cs="宋体"/>
                <w:bCs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6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cs="宋体"/>
                <w:bCs/>
                <w:color w:val="000000"/>
                <w:sz w:val="24"/>
              </w:rPr>
            </w:pPr>
            <w:r>
              <w:rPr>
                <w:rFonts w:hint="eastAsia" w:ascii="Times New Roman" w:hAnsi="Times New Roman" w:cs="宋体"/>
                <w:bCs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6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cs="宋体"/>
                <w:bCs/>
                <w:color w:val="000000"/>
                <w:sz w:val="24"/>
              </w:rPr>
            </w:pPr>
            <w:r>
              <w:rPr>
                <w:rFonts w:hint="eastAsia" w:ascii="Times New Roman" w:hAnsi="Times New Roman" w:cs="宋体"/>
                <w:bCs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6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cs="宋体"/>
                <w:bCs/>
                <w:color w:val="000000"/>
                <w:sz w:val="24"/>
              </w:rPr>
            </w:pPr>
            <w:r>
              <w:rPr>
                <w:rFonts w:hint="eastAsia" w:ascii="Times New Roman" w:hAnsi="Times New Roman" w:cs="宋体"/>
                <w:bCs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1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6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0" w:hRule="atLeast"/>
        </w:trPr>
        <w:tc>
          <w:tcPr>
            <w:tcW w:w="4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cs="宋体"/>
                <w:bCs/>
                <w:color w:val="000000"/>
                <w:sz w:val="24"/>
              </w:rPr>
            </w:pPr>
            <w:r>
              <w:rPr>
                <w:rFonts w:hint="eastAsia" w:ascii="Times New Roman" w:hAnsi="Times New Roman" w:cs="宋体"/>
                <w:bCs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1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  <w:tc>
          <w:tcPr>
            <w:tcW w:w="6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cs="宋体"/>
                <w:color w:val="000000"/>
                <w:sz w:val="22"/>
              </w:rPr>
            </w:pPr>
          </w:p>
        </w:tc>
      </w:tr>
    </w:tbl>
    <w:p>
      <w:pPr>
        <w:rPr>
          <w:rFonts w:eastAsia="仿宋_GB2312"/>
          <w:sz w:val="32"/>
          <w:szCs w:val="32"/>
          <w:u w:val="single"/>
        </w:rPr>
      </w:pPr>
      <w:r>
        <w:rPr>
          <w:rFonts w:eastAsia="仿宋_GB2312"/>
          <w:sz w:val="32"/>
          <w:szCs w:val="32"/>
        </w:rPr>
        <w:t>单位工会联系人：</w:t>
      </w:r>
      <w:r>
        <w:rPr>
          <w:rFonts w:eastAsia="仿宋_GB2312"/>
          <w:sz w:val="32"/>
          <w:szCs w:val="32"/>
          <w:u w:val="single"/>
        </w:rPr>
        <w:t xml:space="preserve">         </w:t>
      </w:r>
    </w:p>
    <w:p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联系电话：</w:t>
      </w:r>
      <w:r>
        <w:rPr>
          <w:rFonts w:eastAsia="仿宋_GB2312"/>
          <w:sz w:val="32"/>
          <w:szCs w:val="32"/>
          <w:u w:val="single"/>
        </w:rPr>
        <w:t xml:space="preserve">         </w:t>
      </w:r>
    </w:p>
    <w:p>
      <w:pPr>
        <w:spacing w:line="560" w:lineRule="exact"/>
        <w:ind w:firstLine="4480" w:firstLineChars="14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  <w:r>
        <w:rPr>
          <w:rFonts w:hint="eastAsia" w:eastAsia="仿宋_GB2312"/>
          <w:sz w:val="32"/>
          <w:szCs w:val="32"/>
          <w:lang w:val="en-US" w:eastAsia="zh-CN"/>
        </w:rPr>
        <w:t xml:space="preserve">                                </w:t>
      </w:r>
      <w:r>
        <w:rPr>
          <w:rFonts w:eastAsia="仿宋_GB2312"/>
          <w:sz w:val="32"/>
          <w:szCs w:val="32"/>
          <w:u w:val="single"/>
        </w:rPr>
        <w:t xml:space="preserve">      </w:t>
      </w:r>
      <w:r>
        <w:rPr>
          <w:rFonts w:eastAsia="仿宋_GB2312"/>
          <w:sz w:val="32"/>
          <w:szCs w:val="32"/>
        </w:rPr>
        <w:t>工会（章）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9280" w:firstLineChars="2900"/>
        <w:jc w:val="both"/>
        <w:textAlignment w:val="auto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eastAsia="仿宋_GB2312"/>
          <w:sz w:val="32"/>
          <w:szCs w:val="32"/>
          <w:u w:val="single"/>
        </w:rPr>
        <w:t xml:space="preserve">      </w:t>
      </w:r>
      <w:r>
        <w:rPr>
          <w:rFonts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  <w:u w:val="single"/>
        </w:rPr>
        <w:t xml:space="preserve">    </w:t>
      </w:r>
      <w:r>
        <w:rPr>
          <w:rFonts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  <w:u w:val="single"/>
        </w:rPr>
        <w:t xml:space="preserve">    </w:t>
      </w:r>
      <w:r>
        <w:rPr>
          <w:rFonts w:eastAsia="仿宋_GB2312"/>
          <w:sz w:val="32"/>
          <w:szCs w:val="32"/>
        </w:rPr>
        <w:t>日</w:t>
      </w:r>
    </w:p>
    <w:sectPr>
      <w:pgSz w:w="16838" w:h="11906" w:orient="landscape"/>
      <w:pgMar w:top="567" w:right="1757" w:bottom="567" w:left="175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Arial Unicode MS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  <w:rPr>
        <w:sz w:val="24"/>
        <w:szCs w:val="24"/>
      </w:rPr>
    </w:pPr>
    <w:r>
      <w:rPr>
        <w:sz w:val="24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45AAAE"/>
    <w:multiLevelType w:val="singleLevel"/>
    <w:tmpl w:val="3845AAA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6687E46B"/>
    <w:multiLevelType w:val="singleLevel"/>
    <w:tmpl w:val="6687E46B"/>
    <w:lvl w:ilvl="0" w:tentative="0">
      <w:start w:val="2"/>
      <w:numFmt w:val="decimal"/>
      <w:suff w:val="nothing"/>
      <w:lvlText w:val="%1、"/>
      <w:lvlJc w:val="left"/>
      <w:pPr>
        <w:ind w:left="1280" w:leftChars="0" w:firstLine="0" w:firstLineChars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3216AE"/>
    <w:rsid w:val="0B873D4F"/>
    <w:rsid w:val="1E996B99"/>
    <w:rsid w:val="3838650B"/>
    <w:rsid w:val="393216AE"/>
    <w:rsid w:val="4C3D381D"/>
    <w:rsid w:val="510C476D"/>
    <w:rsid w:val="57C82BE7"/>
    <w:rsid w:val="5A824D80"/>
    <w:rsid w:val="5C3B17B4"/>
    <w:rsid w:val="5CA2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99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2020-03-09T06:49:00Z</dcterms:created>
  <dc:creator>Katherine</dc:creator>
  <cp:lastModifiedBy>Katherine</cp:lastModifiedBy>
  <dcterms:modified xsi:type="dcterms:W3CDTF">2020-03-17T01:41:29Z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